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E" w:rsidRPr="005B23D6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5B23D6">
        <w:rPr>
          <w:rFonts w:ascii="Times New Roman" w:hAnsi="Times New Roman" w:cs="Times New Roman"/>
          <w:b/>
        </w:rPr>
        <w:t>2</w:t>
      </w:r>
      <w:r w:rsidR="005B23D6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D1C65" w:rsidRPr="009D19BF" w:rsidRDefault="00223102" w:rsidP="00503A89">
      <w:pPr>
        <w:jc w:val="both"/>
        <w:rPr>
          <w:rFonts w:ascii="Times New Roman" w:hAnsi="Times New Roman" w:cs="Times New Roman"/>
        </w:rPr>
      </w:pPr>
      <w:r w:rsidRPr="00223102">
        <w:rPr>
          <w:rFonts w:ascii="Times New Roman" w:hAnsi="Times New Roman" w:cs="Times New Roman"/>
          <w:color w:val="000000"/>
        </w:rPr>
        <w:t xml:space="preserve">КГП на ПХВ «Городская поликлиника ветеранов ВОВ» Управления </w:t>
      </w:r>
      <w:proofErr w:type="spellStart"/>
      <w:r w:rsidRPr="00223102">
        <w:rPr>
          <w:rFonts w:ascii="Times New Roman" w:hAnsi="Times New Roman" w:cs="Times New Roman"/>
          <w:color w:val="000000"/>
        </w:rPr>
        <w:t>г.Алматы</w:t>
      </w:r>
      <w:proofErr w:type="spellEnd"/>
      <w:r w:rsidRPr="00223102">
        <w:rPr>
          <w:rFonts w:ascii="Times New Roman" w:hAnsi="Times New Roman" w:cs="Times New Roman"/>
          <w:color w:val="000000"/>
        </w:rPr>
        <w:t xml:space="preserve">, почтовый адрес г. Алматы ул. </w:t>
      </w:r>
      <w:proofErr w:type="spellStart"/>
      <w:r w:rsidRPr="00223102">
        <w:rPr>
          <w:rFonts w:ascii="Times New Roman" w:hAnsi="Times New Roman" w:cs="Times New Roman"/>
          <w:color w:val="000000"/>
        </w:rPr>
        <w:t>Амангелды</w:t>
      </w:r>
      <w:proofErr w:type="spellEnd"/>
      <w:r w:rsidRPr="00223102">
        <w:rPr>
          <w:rFonts w:ascii="Times New Roman" w:hAnsi="Times New Roman" w:cs="Times New Roman"/>
          <w:color w:val="000000"/>
        </w:rPr>
        <w:t xml:space="preserve"> 41 </w:t>
      </w:r>
      <w:proofErr w:type="spellStart"/>
      <w:proofErr w:type="gramStart"/>
      <w:r w:rsidRPr="00223102">
        <w:rPr>
          <w:rFonts w:ascii="Times New Roman" w:hAnsi="Times New Roman" w:cs="Times New Roman"/>
          <w:color w:val="000000"/>
        </w:rPr>
        <w:t>эл.адрес</w:t>
      </w:r>
      <w:proofErr w:type="spellEnd"/>
      <w:proofErr w:type="gramEnd"/>
      <w:r w:rsidRPr="00223102">
        <w:rPr>
          <w:rFonts w:ascii="Times New Roman" w:hAnsi="Times New Roman" w:cs="Times New Roman"/>
          <w:color w:val="000000"/>
        </w:rPr>
        <w:t xml:space="preserve"> polvov14@mail.ru +7 (727) 292-55-50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137 000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сто тридцать семь тысячи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95FE8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5FE8" w:rsidRPr="005249F9" w:rsidRDefault="00D95FE8" w:rsidP="00D95FE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FF2DD3" w:rsidRDefault="00D95FE8" w:rsidP="00D9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Термоиндикаторы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FF2DD3" w:rsidRDefault="00D95FE8" w:rsidP="00D9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Термоиндикаторы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термоконтейнера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-30 до +60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95FE8" w:rsidRPr="00223102" w:rsidRDefault="00223102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Алматы Амангельды,41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D95FE8" w:rsidRPr="005249F9" w:rsidRDefault="00223102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Алматы Амангельды,41</w:t>
            </w:r>
          </w:p>
        </w:tc>
      </w:tr>
      <w:tr w:rsidR="0075597A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223102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Термометры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ТС-7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Термометры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ТС-7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223102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223102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7 000,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97A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223102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Термометры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 w:rsidP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Термометры для помещении с поверкой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223102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2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Pr="00223102" w:rsidRDefault="00223102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Default="00223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Терморегистратор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Default="00223102" w:rsidP="00223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Терморегистратор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медицинской морозильной камеры -90градусов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Default="00223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102" w:rsidRDefault="00223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23102" w:rsidRPr="005249F9" w:rsidRDefault="00223102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102" w:rsidRPr="005249F9" w:rsidRDefault="00223102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102" w:rsidRPr="005249F9" w:rsidRDefault="00223102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102" w:rsidRPr="005249F9" w:rsidRDefault="00223102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>
        <w:fldChar w:fldCharType="begin"/>
      </w:r>
      <w:r w:rsidR="00F86839">
        <w:instrText xml:space="preserve"> HYPERLINK "http://adilet.zan.kz/rus/docs/Z1400000202" \l "z1" </w:instrText>
      </w:r>
      <w:r w:rsid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lastRenderedPageBreak/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455"/>
    <w:rsid w:val="00041DC6"/>
    <w:rsid w:val="000528B1"/>
    <w:rsid w:val="00091039"/>
    <w:rsid w:val="00097FE7"/>
    <w:rsid w:val="000B7AD4"/>
    <w:rsid w:val="000D05CB"/>
    <w:rsid w:val="000D38DF"/>
    <w:rsid w:val="0011498D"/>
    <w:rsid w:val="00133129"/>
    <w:rsid w:val="00144B0D"/>
    <w:rsid w:val="0014725B"/>
    <w:rsid w:val="001526ED"/>
    <w:rsid w:val="001E5513"/>
    <w:rsid w:val="00223102"/>
    <w:rsid w:val="00224034"/>
    <w:rsid w:val="00271BAE"/>
    <w:rsid w:val="002930A3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3A89"/>
    <w:rsid w:val="00507410"/>
    <w:rsid w:val="005128F7"/>
    <w:rsid w:val="005201F5"/>
    <w:rsid w:val="005249F9"/>
    <w:rsid w:val="005723B6"/>
    <w:rsid w:val="00585179"/>
    <w:rsid w:val="005875A8"/>
    <w:rsid w:val="005A0ADE"/>
    <w:rsid w:val="005B23D6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5597A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9E614E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7651D"/>
    <w:rsid w:val="00CC388B"/>
    <w:rsid w:val="00CE7183"/>
    <w:rsid w:val="00D00E91"/>
    <w:rsid w:val="00D31C7E"/>
    <w:rsid w:val="00D35190"/>
    <w:rsid w:val="00D356A5"/>
    <w:rsid w:val="00D468FC"/>
    <w:rsid w:val="00D625FE"/>
    <w:rsid w:val="00D879F7"/>
    <w:rsid w:val="00D95FE8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53F9D"/>
    <w:rsid w:val="00F7618C"/>
    <w:rsid w:val="00F86839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3C82"/>
  <w15:docId w15:val="{BCC24177-8F98-45A8-8989-278D0EC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F670-0350-4D52-B7E8-BF9E01F6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cp:lastPrinted>2021-04-09T03:38:00Z</cp:lastPrinted>
  <dcterms:created xsi:type="dcterms:W3CDTF">2020-10-23T04:15:00Z</dcterms:created>
  <dcterms:modified xsi:type="dcterms:W3CDTF">2021-09-15T10:18:00Z</dcterms:modified>
</cp:coreProperties>
</file>